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القانون الأساسي لسلك التوجيه في مؤسسات التكوين المهني : 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حسب المرسوم التنفيذي رقم 09-93 المؤرخ في 26 صفر1430ه الموافق ل 22فبراير 2009 يتضمن القانون الأساسي الخاص بالموظفين المنتمين للأسلاك الخاصة بالتكوين و التعليم المهنيين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المادة 78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يتضمن سلك مستشاري التوجيه أربع رتب هي : 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 xml:space="preserve">رتبة عامل نفساني تقني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رئيسي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المادة 79 : تحديد المهام : </w:t>
      </w:r>
    </w:p>
    <w:p w:rsidR="009E38C7" w:rsidRPr="00EC4B84" w:rsidRDefault="009E38C7" w:rsidP="009E38C7">
      <w:pPr>
        <w:pStyle w:val="Paragraphedeliste"/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يكلف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العاملون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النفسانيون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التقنيون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الخصوص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بما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يلي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: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المشاركة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تنظيم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اختبارات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نفسية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للمترشحين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قصد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توجيههم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يطابق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قدراتهم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الجسمانية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الذهنية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مساعدة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المتربصين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التلاميذ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الممتهنين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أثناء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تكوينهم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بالتنسيق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الأستاذ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المكلف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جميع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أنماط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اقتراح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إعادة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إذا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اقتضى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الأمر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ذلك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استنادا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تقويم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دائم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لكفاءتهم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المشاركة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التحقيقات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الدراسات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سبر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الآراء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إطار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تطابق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التشغيل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SA"/>
        </w:rPr>
        <w:t xml:space="preserve"> 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مرافقة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المتربصين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التلاميذ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الممتهنين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خلال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طور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التكوين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lastRenderedPageBreak/>
        <w:t xml:space="preserve">المادة 80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زيادة على المهام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المسندة إلى العاملين النفسانيين التقنيين ، يكلف مستشار التوجيه و التقييم المهني في جميع أنماط التكوين على الخصوص بما يلي –  تنسيق و تخطيط الأنشطة المتعلقة بتوجيه المترشحين للتكوين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ضمان متابعة المتربصين و التلاميذ و الممتهنين الذين يعانون صعوبات من الناحية النفسية البيداغوجية قصد تمكينهم من مواصلة تكوينهم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القيام بتقييم و تحليل نتائج التكوين ، و كذا عمليات الاستقصاء و سبر الآراء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>المادة 81 :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زيادة على المهام المسندة إلى مستشاري التوجيه و التقييم المهني ، يكلف مستشار التوجيه و التقييم و الإدماج المهنيين في جميع أنماط التكوين على الخصوص بما يلي : 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تنسيق و تخطيط أنشطة المؤسسة في مجال الإعلام و التوجيه المهنيين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القيام بمقابلات للتقييم المهني من أجل توجيه المترشحين إلى تكوين حسب قدراتهم و مؤهلاتهم الذهنية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مرافقة المتربصين و التلاميذ و الممتهنين في نهاية التكوين حسب قدراتهم و مؤهلاتهم الذهنية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مرافقة المتربصين و التلاميذ و الممتهنين في نهاية التكوين في مجال الإدماج المهني قصد البحث الفعلي عن منصب الشغل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مساعدة المتربصين و التلاميذ و الممتهنين خلال تكوينهم بالتنسيق مع الأستاذ المكلف بالتكوين في جميع أنماط التكوين و اقتراح إعادة توجيههم عن طريق تقييم دائم بقدراتهم عند الاقتضاء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المادة82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: زيادة على المهام المسندة إلى مستشاري التوجيه و التقييم و الإدماج المهنيين ، يكلف المستشارون الرئيسيون في التوجيه و التقييم و الإدماج المهنيين على الخصوص بما يلي  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تنسيق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أنشطة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إعداد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المخطط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السنوي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المتعدد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السنوات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لأنشطة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المساعدة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تنسيق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تخطيط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تنشيط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المؤسسة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مجال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الإعلام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تنشيط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تنسيق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النشاطات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المتعلقة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بالإعلام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بالتعاون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مختلف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الحركات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الجمعوية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إعداد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تحقيقات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دراسات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مجال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المساعدة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شروط التوظيف و الترقية : 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المادة 83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يوظف أو يرقى بصفة مستشار في التوجيه و الإدماج المهنيين : 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عن طريق المسابقة على أساس الاختبارات المترشحون الحائزون على شهادة الليسانس في علم النفس فرع " إكلينيكي " و التوجيه المدرسي و المهني و العمل و الصناعي ، أو شهادة معترف بمعادلتها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عن طريق الامتحان المهني في حدود 30</w:t>
      </w:r>
      <w:r w:rsidRPr="00EC4B84">
        <w:rPr>
          <w:rFonts w:ascii="Simplified Arabic" w:hAnsi="Simplified Arabic" w:cs="Simplified Arabic"/>
          <w:sz w:val="32"/>
          <w:szCs w:val="32"/>
        </w:rPr>
        <w:t>%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من المناصب المطلوب شغلها مستشارو التوجيه و التقييم المهنيين الذين يثبتون (05 )سنوات من الخدمة الفعلية بهذه الصفة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- على سبيل الاختيار و بعد التسجيل في قائمة التأهيل في حدود 10 </w:t>
      </w:r>
      <w:r w:rsidRPr="00EC4B84">
        <w:rPr>
          <w:rFonts w:ascii="Simplified Arabic" w:hAnsi="Simplified Arabic" w:cs="Simplified Arabic"/>
          <w:sz w:val="32"/>
          <w:szCs w:val="32"/>
        </w:rPr>
        <w:t>%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من المناصب المطلوب شغلها مستشارو التوجيه و التقييم الذين يثبتون 10سنوات من الخدمة الفعلية بهذه الصفة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>- يخضع المترشحون المقبولون تطبيقا للحالتين  (02) و (03) أعلاه قبل ترقيتهم لمتابعة بنجاح تكوينا تحدد مدته و محتواه و كيفية تنظيمه بقرار مشترك بين الوزير المكلف بالتكوين و التعليم المهنيين و السلطة المكلفة بالوظيفة العمومية 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المادة 84 : 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>يوظف أو يرقى بصفة مستشار رئيسي في التوجيه و التقييم و الإدماج المهنيين :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المسابقة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أساس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الاختبارات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المترشحون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الحائزون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ماجستير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النفس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معترف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بمعادلتها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الامتحان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حدود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30</w:t>
      </w:r>
      <w:r w:rsidRPr="00EC4B84">
        <w:rPr>
          <w:rFonts w:ascii="Simplified Arabic" w:hAnsi="Simplified Arabic" w:cs="Simplified Arabic"/>
          <w:sz w:val="32"/>
          <w:szCs w:val="32"/>
        </w:rPr>
        <w:t>%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المناصب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المطلوب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شغلها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يثبتون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(05)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سنوات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الخدمة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الفعلية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بهذه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الصفة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سبيل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الاختيار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بعد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التسجيل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قائمة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التأهيل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حدود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20</w:t>
      </w:r>
      <w:r w:rsidRPr="00EC4B84">
        <w:rPr>
          <w:rFonts w:ascii="Simplified Arabic" w:hAnsi="Simplified Arabic" w:cs="Simplified Arabic"/>
          <w:sz w:val="32"/>
          <w:szCs w:val="32"/>
        </w:rPr>
        <w:t>%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المناصب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المطلوب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شغلها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يثبتون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(10)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سنوات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الخدمة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الفعلية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بهذه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الصفة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bidi/>
        <w:ind w:left="360"/>
        <w:jc w:val="both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أحكام انتقالية : 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المادة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85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يدمج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نفساني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العاملون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النفسانيون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التقنيون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المرسّمون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المتربصون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المادة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86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يدمج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المرسّمون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المتربصون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المادة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87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يدمج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الإدماج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المتربصون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توظيفهم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طبقا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للتنظيم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المعمول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،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الذي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تحصلوا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على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الليسانس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علم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النفس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أو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شهادة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معترف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بمعادلتها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المادة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88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توضع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عامل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نفساني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تقني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الزوال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DD3274" w:rsidRDefault="009E38C7" w:rsidP="009E38C7">
      <w:pPr>
        <w:pStyle w:val="Paragraphedeliste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EC4B84"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  <w:t>المادة</w:t>
      </w:r>
      <w:r w:rsidRPr="00EC4B84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89 :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توضع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رتبة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مستشار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التوجيه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و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التقييم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المهنيين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في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طريق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Pr="00EC4B84">
        <w:rPr>
          <w:rFonts w:ascii="Simplified Arabic" w:hAnsi="Simplified Arabic" w:cs="Simplified Arabic"/>
          <w:sz w:val="32"/>
          <w:szCs w:val="32"/>
          <w:rtl/>
          <w:lang w:bidi="ar-SA"/>
        </w:rPr>
        <w:t>الزوال</w:t>
      </w: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9E38C7" w:rsidRPr="00EC4B84" w:rsidRDefault="009E38C7" w:rsidP="009E38C7">
      <w:pPr>
        <w:pStyle w:val="Paragraphedeliste"/>
        <w:bidi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SA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SA"/>
        </w:rPr>
        <w:t>( الجريدة الرسمية العدد ..... المؤرخة في .....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EC4B84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9E38C7" w:rsidRPr="00EC4B84" w:rsidRDefault="009E38C7" w:rsidP="009E38C7">
      <w:pPr>
        <w:bidi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BE72AD" w:rsidRDefault="00BE72AD" w:rsidP="009E38C7">
      <w:pPr>
        <w:bidi/>
      </w:pPr>
    </w:p>
    <w:sectPr w:rsidR="00BE72AD" w:rsidSect="009E38C7">
      <w:headerReference w:type="default" r:id="rId7"/>
      <w:footerReference w:type="default" r:id="rId8"/>
      <w:pgSz w:w="11906" w:h="16838"/>
      <w:pgMar w:top="1134" w:right="1418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1A6" w:rsidRDefault="008951A6" w:rsidP="009E38C7">
      <w:pPr>
        <w:spacing w:after="0" w:line="240" w:lineRule="auto"/>
      </w:pPr>
      <w:r>
        <w:separator/>
      </w:r>
    </w:p>
  </w:endnote>
  <w:endnote w:type="continuationSeparator" w:id="1">
    <w:p w:rsidR="008951A6" w:rsidRDefault="008951A6" w:rsidP="009E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9545"/>
      <w:docPartObj>
        <w:docPartGallery w:val="Page Numbers (Bottom of Page)"/>
        <w:docPartUnique/>
      </w:docPartObj>
    </w:sdtPr>
    <w:sdtContent>
      <w:p w:rsidR="009E38C7" w:rsidRDefault="009E38C7">
        <w:pPr>
          <w:pStyle w:val="Pieddepage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9E38C7" w:rsidRDefault="009E38C7">
        <w:pPr>
          <w:pStyle w:val="Pieddepage"/>
          <w:jc w:val="center"/>
        </w:pPr>
        <w:fldSimple w:instr=" PAGE    \* MERGEFORMAT ">
          <w:r w:rsidR="008951A6">
            <w:rPr>
              <w:noProof/>
            </w:rPr>
            <w:t>1</w:t>
          </w:r>
        </w:fldSimple>
      </w:p>
    </w:sdtContent>
  </w:sdt>
  <w:p w:rsidR="009E38C7" w:rsidRDefault="009E38C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1A6" w:rsidRDefault="008951A6" w:rsidP="009E38C7">
      <w:pPr>
        <w:spacing w:after="0" w:line="240" w:lineRule="auto"/>
      </w:pPr>
      <w:r>
        <w:separator/>
      </w:r>
    </w:p>
  </w:footnote>
  <w:footnote w:type="continuationSeparator" w:id="1">
    <w:p w:rsidR="008951A6" w:rsidRDefault="008951A6" w:rsidP="009E3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Sakkal Majalla" w:eastAsiaTheme="majorEastAsia" w:hAnsi="Sakkal Majalla" w:cs="Sakkal Majalla"/>
        <w:b/>
        <w:bCs/>
        <w:sz w:val="36"/>
        <w:szCs w:val="36"/>
      </w:rPr>
      <w:alias w:val="Titre"/>
      <w:id w:val="77738743"/>
      <w:placeholder>
        <w:docPart w:val="E9C454F0A8D8432D817C772F97B4273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E38C7" w:rsidRDefault="009E38C7" w:rsidP="009E38C7">
        <w:pPr>
          <w:pStyle w:val="En-tt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Sakkal Majalla" w:eastAsiaTheme="majorEastAsia" w:hAnsi="Sakkal Majalla" w:cs="Sakkal Majalla"/>
            <w:b/>
            <w:bCs/>
            <w:sz w:val="36"/>
            <w:szCs w:val="36"/>
            <w:rtl/>
          </w:rPr>
          <w:t>المحاضــــرة الثــــانية عشــــر : تـــــابع التوجـــــيه المهــــني</w:t>
        </w:r>
      </w:p>
    </w:sdtContent>
  </w:sdt>
  <w:p w:rsidR="009E38C7" w:rsidRDefault="009E38C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F3258"/>
    <w:multiLevelType w:val="hybridMultilevel"/>
    <w:tmpl w:val="C0D896A8"/>
    <w:lvl w:ilvl="0" w:tplc="F5C0839E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9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E38C7"/>
    <w:rsid w:val="001E4A2B"/>
    <w:rsid w:val="008951A6"/>
    <w:rsid w:val="009967BD"/>
    <w:rsid w:val="009E38C7"/>
    <w:rsid w:val="00BE7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C7"/>
    <w:pPr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38C7"/>
    <w:pPr>
      <w:ind w:left="720"/>
      <w:contextualSpacing/>
    </w:pPr>
    <w:rPr>
      <w:lang w:val="en-US" w:bidi="en-US"/>
    </w:rPr>
  </w:style>
  <w:style w:type="paragraph" w:styleId="En-tte">
    <w:name w:val="header"/>
    <w:basedOn w:val="Normal"/>
    <w:link w:val="En-tteCar"/>
    <w:uiPriority w:val="99"/>
    <w:unhideWhenUsed/>
    <w:rsid w:val="009E38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38C7"/>
  </w:style>
  <w:style w:type="paragraph" w:styleId="Pieddepage">
    <w:name w:val="footer"/>
    <w:basedOn w:val="Normal"/>
    <w:link w:val="PieddepageCar"/>
    <w:uiPriority w:val="99"/>
    <w:unhideWhenUsed/>
    <w:rsid w:val="009E38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38C7"/>
  </w:style>
  <w:style w:type="paragraph" w:styleId="Textedebulles">
    <w:name w:val="Balloon Text"/>
    <w:basedOn w:val="Normal"/>
    <w:link w:val="TextedebullesCar"/>
    <w:uiPriority w:val="99"/>
    <w:semiHidden/>
    <w:unhideWhenUsed/>
    <w:rsid w:val="009E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3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9C454F0A8D8432D817C772F97B427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D36D46-E325-438B-96D8-33064185759F}"/>
      </w:docPartPr>
      <w:docPartBody>
        <w:p w:rsidR="00000000" w:rsidRDefault="00B56D39" w:rsidP="00B56D39">
          <w:pPr>
            <w:pStyle w:val="E9C454F0A8D8432D817C772F97B4273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hyphenationZone w:val="425"/>
  <w:characterSpacingControl w:val="doNotCompress"/>
  <w:compat>
    <w:useFELayout/>
  </w:compat>
  <w:rsids>
    <w:rsidRoot w:val="00B56D39"/>
    <w:rsid w:val="003238C7"/>
    <w:rsid w:val="00B56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9C454F0A8D8432D817C772F97B42734">
    <w:name w:val="E9C454F0A8D8432D817C772F97B42734"/>
    <w:rsid w:val="00B56D3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723</Words>
  <Characters>3980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المحاضــــرة الثــــانية عشــــر : تـــــابع التوجـــــيه المهــــني</dc:title>
  <dc:creator>Dell</dc:creator>
  <cp:lastModifiedBy>Dell</cp:lastModifiedBy>
  <cp:revision>3</cp:revision>
  <dcterms:created xsi:type="dcterms:W3CDTF">2022-04-02T14:35:00Z</dcterms:created>
  <dcterms:modified xsi:type="dcterms:W3CDTF">2022-04-02T14:37:00Z</dcterms:modified>
</cp:coreProperties>
</file>